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Permianville Royalty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Units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Street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1,830,000.00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1,830,000.00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1,830,000.00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Street 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1,830,000.00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1,830,000.00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Street Capital Mgmt.,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1,871,928.00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1,871,928.00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1,871,928.00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Gelband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1,892,328.00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1,892,328.00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1,913,706.00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14" w:orient="portrait"/>
          <w:cols w:equalWidth="0" w:num="2">
            <w:col w:w="1060" w:space="60"/>
            <w:col w:w="9940"/>
          </w:cols>
          <w:pgMar w:left="360" w:top="112"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Permianville Royalty Trust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TRAVIS STREET, FLOOR 16,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This statement is filed by Warren Street Capital Partners, LP, a Delaware limited partnership ("Warren Street Capital LP"), Warren Street Capital GP, LLC, a Delaware limited liability company ("Warren Street Capital GP"), Warren Street Capital Mgmt., LLC, a Delaware limited liability company ("Warren Street Capital Management"), and Aaron Gelband. Each of the foregoing is referred to as a "Reporting Person" and collectively as the "Reporting Persons."</w:t>
      </w:r>
    </w:p>
    <w:p>
      <w:pPr>
        <w:spacing w:after="0" w:line="2" w:lineRule="exact"/>
        <w:rPr>
          <w:sz w:val="20"/>
          <w:szCs w:val="20"/>
          <w:color w:val="auto"/>
        </w:rPr>
      </w:pPr>
    </w:p>
    <w:p>
      <w:pPr>
        <w:ind w:left="920" w:right="20" w:hanging="912"/>
        <w:spacing w:after="0" w:line="207"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Warren Street Capital GP serves as the general partner of Warren Street Capital LP. Warren Street Capital Management serves as the investment manager of Warren Street Capital LP and a certain managed account (the "Warren Street Account"). Mr. Gelband serves as the Managing Member of each of Warren Street Capital GP and Warren Street Capital Management. By virtue of these relationships, Warren Street Capital GP, Warren Street Capital Management and Mr. Gelband may be deemed to beneficially own the Units of Beneficial Interest (the "Units") owned directly by Warren Street Capital LP, and Warren Street Capital Management and Mr. Gelband may also be deemed to beneficially own the Units held in the Warren Street Account. Mr. Gelband may also be deemed to beneficially own the Units held by his wife.</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Reporting Persons is 2121 Avenue of the Stars, Los Angeles, California 90067.</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1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Warren Street Capital LP, Warren Street Capital GP and Warren Street Capital Management are organized under the laws of the State of Delaware. Mr. Gelband is a citizen of the United States of America.</w:t>
      </w:r>
    </w:p>
    <w:p>
      <w:pPr>
        <w:sectPr>
          <w:pgSz w:w="11900" w:h="16914" w:orient="portrait"/>
          <w:cols w:equalWidth="0" w:num="1">
            <w:col w:w="11060"/>
          </w:cols>
          <w:pgMar w:left="360" w:top="112" w:right="479" w:bottom="0" w:gutter="0" w:footer="0" w:header="0"/>
          <w:type w:val="continuous"/>
        </w:sectPr>
      </w:pPr>
    </w:p>
    <w:bookmarkStart w:id="4" w:name="page5"/>
    <w:bookmarkEnd w:id="4"/>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of Beneficial Interest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53" w:right="459" w:bottom="0" w:gutter="0" w:footer="0" w:header="0"/>
        </w:sectPr>
      </w:pPr>
    </w:p>
    <w:p>
      <w:pPr>
        <w:spacing w:after="0" w:line="33" w:lineRule="exact"/>
        <w:rPr>
          <w:sz w:val="20"/>
          <w:szCs w:val="20"/>
          <w:color w:val="auto"/>
        </w:rPr>
      </w:pPr>
    </w:p>
    <w:p>
      <w:pPr>
        <w:ind w:left="920"/>
        <w:spacing w:after="0" w:line="236" w:lineRule="auto"/>
        <w:rPr>
          <w:sz w:val="20"/>
          <w:szCs w:val="20"/>
          <w:color w:val="auto"/>
        </w:rPr>
      </w:pPr>
      <w:r>
        <w:rPr>
          <w:rFonts w:ascii="Times New Roman" w:cs="Times New Roman" w:eastAsia="Times New Roman" w:hAnsi="Times New Roman"/>
          <w:sz w:val="22"/>
          <w:szCs w:val="22"/>
          <w:color w:val="auto"/>
        </w:rPr>
        <w:t>As of the date hereof, (i) Warren Street Capital LP directly owns 1,830,000 Units, (ii) 41,928 Units are held in the Warren Street Account, (iii) 20,400 Units are owned directly by Mr. Gelband's wife and (iv) Mr. Gelband directly owns 21,378 Units. By virtue of their relationships described in Item 2(a) above, (i) Warren Street Capital GP may be deemed to beneficially own the 1,830,000 Units owned directly by Warren Street Capital LP, (ii) Warren Street</w:t>
      </w:r>
    </w:p>
    <w:p>
      <w:pPr>
        <w:spacing w:after="0" w:line="1" w:lineRule="exact"/>
        <w:rPr>
          <w:sz w:val="20"/>
          <w:szCs w:val="20"/>
          <w:color w:val="auto"/>
        </w:rPr>
      </w:pPr>
    </w:p>
    <w:p>
      <w:pPr>
        <w:ind w:left="920" w:right="180" w:hanging="912"/>
        <w:spacing w:after="0" w:line="207"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Capital Management may be deemed to beneficially own the 1,871,928 Units owned in the aggregate by Warren Street Capital LP and held in the Warren Street Account and (iii) Mr. Gelband may be deemed to beneficially own 1,913,706 Units, consisting of the Units he directly owns, those owned by his wife and the Units owned by Warren Street Capital LP and held in the Warren Street Account. The filing of this Schedule 13G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following percentages are based on 33,000,000 Units outstanding as of March 23, 2026, which is the total number of Units outstanding as disclosed in the Issuer's Annual Report on Form 10-K filed with the Securities and</w:t>
      </w:r>
    </w:p>
    <w:p>
      <w:pPr>
        <w:ind w:left="920" w:right="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Commission on March 23, 2026. As of the date hereof, (i) Warren Street Capital LP beneficially owns approximately 5.5% of the outstanding Units, (ii) Warren Street Capital GP may be deemed to beneficially own approximately 5.5% of the outstanding Units, (iii) Warren Street Capital Management may be deemed to beneficially own approximately 5.7% of the outstanding Units and (iv) Mr. Gelband may be deemed to beneficially own approximately 5.8% of the outstanding Units.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18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920" w:right="526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left="920" w:right="5060" w:firstLine="6"/>
        <w:spacing w:after="0" w:line="489"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ectPr>
          <w:pgSz w:w="11900" w:h="16838" w:orient="portrait"/>
          <w:cols w:equalWidth="0" w:num="1">
            <w:col w:w="11080"/>
          </w:cols>
          <w:pgMar w:left="360" w:top="153" w:right="45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Warren Street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Aaron Gelband, Managing Member of Warren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Street Capital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Warren Street Capital GP,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Aaron Gelband,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Warren Street Capital Mgmt.,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Aaron Gelband,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Aaron Gelband</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Aaron Gelband</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May 4, 2026, with respect to the Units of Beneficial Interest of Permianville Royalty Trust, and any amendments thereto executed by each and any of the undersigned shall be filed on behalf of each of the undersigned pursuant to and in accordance with the provisions of Rule 13d-1(k)(1) under the Securities Exchange Act of 1934, as amended.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Warren Street Capital Partners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Gelband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Aaron Gelband, Managing Member of Warren Street Capital GP, LLC,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05/04/2026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Warren Street Capital GP,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Gelband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Aaron Gelband, Managing Member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05/04/2026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Warren Street Capital Mgmt.,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Gelband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Aaron Gelband, Managing Member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05/04/2026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Aaron Gelband</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Gelband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Aaron Gelband</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05/04/2026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2026-05-04T16:29:33Z</dcterms:created>
  <dcterms:modified xsi:type="dcterms:W3CDTF">2026-05-04T16:29:33Z</dcterms:modified>
</cp:coreProperties>
</file>