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Permianville Royalty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Units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Street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1,475,366.00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1,475,366.00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1,475,366.00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Street Capital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1,475,366.00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1,475,366.00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1,475,366.00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Street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1,517,294.00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1,517,294.00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1,517,294.00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Gelband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1,537,694.00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1,537,694.00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1,559,072.00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26" w:right="47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Permianville Royalty Trust</w:t>
      </w:r>
    </w:p>
    <w:p>
      <w:pPr>
        <w:ind w:left="920" w:hanging="912"/>
        <w:spacing w:after="0" w:line="180" w:lineRule="auto"/>
        <w:tabs>
          <w:tab w:leader="none" w:pos="92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Address of issuer's principal executive offices: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This statement is filed by Warren Street Capital Partners, LP, a Delaware limited partnership ("Warren Street Capital LP"), Warren Street Capital GP, LLC, a New York limited liability company ("Warren Street Capital GP"), Warren Street Capital Management, LLC, a New York limited liability company ("Warren Street Capital Management"), and Aaron Gelband. Each of the foregoing is referred to as a "Reporting Person" and collectively as the "Reporting</w:t>
      </w:r>
    </w:p>
    <w:p>
      <w:pPr>
        <w:spacing w:after="0" w:line="2" w:lineRule="exact"/>
        <w:rPr>
          <w:sz w:val="20"/>
          <w:szCs w:val="20"/>
          <w:color w:val="auto"/>
        </w:rPr>
      </w:pPr>
    </w:p>
    <w:p>
      <w:pPr>
        <w:ind w:left="920" w:right="20" w:hanging="912"/>
        <w:spacing w:after="0" w:line="207"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Persons." Warren Street Capital GP serves as the general partner of Warren Street Capital LP. Warren Street Capital Management serves as the investment manager of Warren Street Capital LP and a certain managed account (the "Warren Street Account"). Mr. Gelband serves as the Managing Member of each of Warren Street Capital GP and Warren Street Capital Management. By virtue of these relationships, Warren Street Capital GP, Warren Street Capital Management and Mr. Gelband may be deemed to beneficially own the Units of Beneficial Interest (the "Units") owned directly by Warren Street Capital LP, and Warren Street Capital Management and Mr. Gelband may also be deemed to beneficially own the Units held in the Warren Street Account. Mr. Gelband may also be deemed to beneficially own the Units held by his wife.</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Reporting Persons is 2121 Avenue of the Stars, Los Angeles, California 90067.</w:t>
      </w:r>
    </w:p>
    <w:p>
      <w:pPr>
        <w:spacing w:after="0" w:line="91"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60"/>
          </w:cols>
          <w:pgMar w:left="360" w:top="126"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60"/>
        <w:spacing w:after="0" w:line="244" w:lineRule="auto"/>
        <w:rPr>
          <w:sz w:val="20"/>
          <w:szCs w:val="20"/>
          <w:color w:val="auto"/>
        </w:rPr>
      </w:pPr>
      <w:r>
        <w:rPr>
          <w:rFonts w:ascii="Times New Roman" w:cs="Times New Roman" w:eastAsia="Times New Roman" w:hAnsi="Times New Roman"/>
          <w:sz w:val="22"/>
          <w:szCs w:val="22"/>
          <w:color w:val="auto"/>
        </w:rPr>
        <w:t>Warren Street Capital LP is organized under the laws of the State of Delaware. Warren Street Capital GP and Warren Street Capital Management are organized under the laws of the State of New York. Mr. Gelband is a citizen of the United States of America.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Units of Beneficial Interest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2" w:right="459" w:bottom="0" w:gutter="0" w:footer="0" w:header="0"/>
        </w:sectPr>
      </w:pPr>
    </w:p>
    <w:p>
      <w:pPr>
        <w:spacing w:after="0" w:line="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As of the close of business on March 31, 2026, (i) Warren Street Capital LP directly owns 1,475,366 Units, (ii) 41,928 Units are held in the Warren Street Account, (iii) 20,400 Units are owned directly by Mr. Gelband's wife and</w:t>
      </w:r>
    </w:p>
    <w:p>
      <w:pPr>
        <w:spacing w:after="0" w:line="1" w:lineRule="exact"/>
        <w:rPr>
          <w:sz w:val="20"/>
          <w:szCs w:val="20"/>
          <w:color w:val="auto"/>
        </w:rPr>
      </w:pPr>
    </w:p>
    <w:p>
      <w:pPr>
        <w:ind w:left="920" w:right="20" w:firstLine="6"/>
        <w:spacing w:after="0" w:line="241" w:lineRule="auto"/>
        <w:tabs>
          <w:tab w:leader="none" w:pos="1286"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Mr. Gelband directly owns 21,378 Units. By virtue of their relationships described in Item 2(a) above, (i) Warren Street Capital GP may be deemed to beneficially own the 1,475,366 Units owned directly by Warren Street Capital</w:t>
      </w:r>
    </w:p>
    <w:p>
      <w:pPr>
        <w:spacing w:after="0" w:line="1" w:lineRule="exact"/>
        <w:rPr>
          <w:rFonts w:ascii="Times New Roman" w:cs="Times New Roman" w:eastAsia="Times New Roman" w:hAnsi="Times New Roman"/>
          <w:sz w:val="21"/>
          <w:szCs w:val="21"/>
          <w:color w:val="auto"/>
        </w:rPr>
      </w:pPr>
    </w:p>
    <w:p>
      <w:pPr>
        <w:ind w:left="920" w:hanging="912"/>
        <w:spacing w:after="0" w:line="207"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LP, (ii) Warren Street Capital Management may be deemed to beneficially own the 1,517,294 Units owned in the aggregate by Warren Street Capital LP and held in the Warren Street Account and (iii) Mr. Gelband may be deemed to beneficially own 1,559,072 Units, consisting of the Units he directly owns, those owned by his wife and the Units owned by Warren Street Capital LP and held in the Warren Street Account. The filing of this Schedule 13G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following percentages are based on 33,000,000 Units outstanding as of March 23, 2026, which is the total number of Units outstanding as disclosed in the Issuer's Annual Report on Form 10-K filed with the Securities and</w:t>
      </w:r>
    </w:p>
    <w:p>
      <w:pPr>
        <w:ind w:left="920" w:right="120" w:hanging="912"/>
        <w:spacing w:after="0" w:line="233"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Commission on March 23, 2026. As of the close of business on March 31, 2026, (i) Warren Street Capital LP beneficially owns approximately 4.5% of the outstanding Units, (ii) Warren Street Capital GP may be deemed to beneficially own approximately 4.5% of the outstanding Units, (iii) Warren Street Capital Management may be deemed to beneficially own approximately 4.6% of the outstanding Units and (iv) Mr. Gelband may be deemed to beneficially own approximately 4.7% of the outstanding Units.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18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26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38" w:orient="portrait"/>
          <w:cols w:equalWidth="0" w:num="1">
            <w:col w:w="11080"/>
          </w:cols>
          <w:pgMar w:left="360" w:top="112" w:right="459" w:bottom="0" w:gutter="0" w:footer="0" w:header="0"/>
          <w:type w:val="continuous"/>
        </w:sectPr>
      </w:pPr>
    </w:p>
    <w:bookmarkStart w:id="5" w:name="page6"/>
    <w:bookmarkEnd w:id="5"/>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to the Schedule 13G filed by the Reporting Persons on May 19,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Warren Street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Aaron Gelband, Managing Member of Warren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Street Capital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Warren Street Capital GP,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Aaron Gelband,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Warren Street Capital Management,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Aaron Gelband, Managing Member</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Aaron Gelband</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Gelband</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Aaron Gelband</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4"/>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2026-04-02T15:07:22Z</dcterms:created>
  <dcterms:modified xsi:type="dcterms:W3CDTF">2026-04-02T15:07:22Z</dcterms:modified>
</cp:coreProperties>
</file>